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4"/>
        </w:rPr>
      </w:pPr>
      <w:bookmarkStart w:id="0" w:name="_GoBack"/>
      <w:r>
        <w:rPr>
          <w:rFonts w:hint="eastAsia" w:ascii="方正小标宋简体" w:eastAsia="方正小标宋简体"/>
          <w:sz w:val="44"/>
          <w:szCs w:val="44"/>
        </w:rPr>
        <w:t>习近平主持二十届中共中央政治局第五次集体学习并发表重要讲话</w:t>
      </w:r>
    </w:p>
    <w:bookmarkEnd w:id="0"/>
    <w:p>
      <w:pPr>
        <w:jc w:val="center"/>
        <w:rPr>
          <w:rFonts w:hint="eastAsia" w:ascii="仿宋_GB2312" w:eastAsia="仿宋_GB2312"/>
          <w:sz w:val="32"/>
          <w:szCs w:val="32"/>
          <w:lang w:val="en-US" w:eastAsia="zh-CN"/>
        </w:rPr>
      </w:pPr>
      <w:r>
        <w:rPr>
          <w:rFonts w:hint="eastAsia" w:ascii="仿宋_GB2312" w:eastAsia="仿宋_GB2312"/>
          <w:sz w:val="32"/>
          <w:szCs w:val="32"/>
        </w:rPr>
        <w:t>“学习强国”学习平台2023-05-2</w:t>
      </w:r>
      <w:r>
        <w:rPr>
          <w:rFonts w:hint="eastAsia" w:ascii="仿宋_GB2312" w:eastAsia="仿宋_GB2312"/>
          <w:sz w:val="32"/>
          <w:szCs w:val="32"/>
          <w:lang w:val="en-US" w:eastAsia="zh-CN"/>
        </w:rPr>
        <w:t>9</w:t>
      </w:r>
    </w:p>
    <w:p>
      <w:pPr>
        <w:jc w:val="center"/>
        <w:rPr>
          <w:rFonts w:hint="eastAsia" w:ascii="仿宋_GB2312" w:eastAsia="仿宋_GB2312"/>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Style w:val="6"/>
          <w:rFonts w:hint="default" w:ascii="Helvetica" w:hAnsi="Helvetica" w:eastAsia="Helvetica" w:cs="Helvetica"/>
          <w:b/>
          <w:bCs/>
          <w:i w:val="0"/>
          <w:iCs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仿宋_GB2312" w:hAnsi="仿宋_GB2312" w:eastAsia="仿宋_GB2312" w:cs="仿宋_GB2312"/>
          <w:i w:val="0"/>
          <w:iCs w:val="0"/>
          <w:caps w:val="0"/>
          <w:color w:val="333333"/>
          <w:spacing w:val="0"/>
          <w:sz w:val="32"/>
          <w:szCs w:val="32"/>
          <w:bdr w:val="none" w:color="auto" w:sz="0" w:space="0"/>
        </w:rPr>
      </w:pPr>
      <w:r>
        <w:rPr>
          <w:rFonts w:hint="eastAsia" w:ascii="仿宋_GB2312" w:hAnsi="仿宋_GB2312" w:eastAsia="仿宋_GB2312" w:cs="仿宋_GB2312"/>
          <w:i w:val="0"/>
          <w:iCs w:val="0"/>
          <w:caps w:val="0"/>
          <w:color w:val="333333"/>
          <w:spacing w:val="0"/>
          <w:sz w:val="32"/>
          <w:szCs w:val="32"/>
          <w:bdr w:val="none" w:color="auto" w:sz="0" w:space="0"/>
        </w:rPr>
        <w:t>新华社北京5月29日电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中共中央政治局5月29日下午就建设教育强国进行第五次集体学习。中共中央总书记习近平在主持学习时强调，教育兴则国家兴，教育强则国家强。建设教育强国，是全面建成社会主义现代化强国的战略先导，是实现高水平科技自立自强的重要支撑，是促进全体人民共同富裕的有效途径，是以中国式现代化全面推进中华民族伟大复兴的基础工程。要全面贯彻党的教育方针，坚持以人民为中心发展教育，主动超前布局、有力应对变局、奋力开拓新局，加快推进教育现代化，以教育之力厚植人民幸福之本，以教育之强夯实国家富强之基，为全面推进中华民族伟大复兴提供有力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清华大学党委书记、中国科学院院士邱勇就这个问题进行讲解，提出工作建议。中央政治局的同志认真听取了讲解，并进行了讨论。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习近平在听取讲解和讨论后发表了重要讲话。他指出，党的十八大以来，党中央坚持把教育作为国之大计、党之大计，作出加快教育现代化、建设教育强国的重大决策，推动新时代教育事业取得历史性成就、发生格局性变化。我国已建成世界上规模最大的教育体系，教育现代化发展总体水平跨入世界中上国家行列。据测算，我国目前的教育强国指数居全球第23位，比2012年上升26位，是进步最快的国家。这充分证明，中国特色社会主义教育发展道路是完全正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习近平强调，我们要建设的教育强国，是中国特色社会主义教育强国，必须以坚持党对教育事业的全面领导为根本保证，以立德树人为根本任务，以为党育人、为国育才为根本目标，以服务中华民族伟大复兴为重要使命，以教育理念、体系、制度、内容、方法、治理现代化为基本路径，以支撑引领中国式现代化为核心功能，最终是办好人民满意的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习近平指出，培养什么人、怎样培养人、为谁培养人是教育的根本问题，也是建设教育强国的核心课题。我们建设教育强国的目的，就是培养一代又一代德智体美劳全面发展的社会主义建设者和接班人，培养一代又一代在社会主义现代化建设中可堪大用、能担重任的栋梁之才，确保党的事业和社会主义现代化强国建设后继有人。要坚持不懈用新时代中国特色社会主义思想铸魂育人，着力加强社会主义核心价值观教育，引导学生树立坚定的理想信念，永远听党话、跟党走，矢志奉献国家和人民。坚持改革创新，推进大中小学思想政治教育一体化建设，提高思政课的针对性和吸引力。提高网络育人能力，扎实做好互联网时代的学校思想政治工作和意识形态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习近平强调，要坚持把高质量发展作为各级各类教育的生命线，加快建设高质量教育体系。建设教育强国，基点在基础教育。基础教育搞得越扎实，教育强国步伐就越稳、后劲就越足。要推进学前教育普及普惠安全优质发展，推动义务教育优质均衡发展和城乡一体化。基础教育既要夯实学生的知识基础，也要激发学生崇尚科学、探索未知的兴趣，培养其探索性、创新性思维品质。要在全社会树立科学的人才观、成才观、教育观，加快扭转教育功利化倾向，形成健康的教育环境和生态。建设教育强国，龙头是高等教育。要把加快建设中国特色、世界一流的大学和优势学科作为重中之重，大力加强基础学科、新兴学科、交叉学科建设，瞄准世界科技前沿和国家重大战略需求推进科研创新，不断提升原始创新能力和人才培养质量。要建设全民终身学习的学习型社会、学习型大国，促进人人皆学、处处能学、时时可学，不断提高国民受教育程度，全面提升人力资源开发水平，促进人的全面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习近平指出，要把服务高质量发展作为建设教育强国的重要任务。建设教育强国、科技强国、人才强国具有内在一致性和相互支撑性，要把三者有机结合起来、一体统筹推进，形成推动高质量发展的倍增效应。进一步加强科学教育、工程教育，加强拔尖创新人才自主培养，为解决我国关键核心技术攻关提供人才支撑。系统分析我国各方面人才发展趋势及缺口状况，根据科学技术发展态势，聚焦国家重大战略需求，动态调整优化高等教育学科设置，有的放矢培养国家战略人才和急需紧缺人才，提升教育对高质量发展的支撑力、贡献力。统筹职业教育、高等教育、继续教育，推进职普融通、产教融合、科教融汇，源源不断培养高素质技术技能人才、大国工匠、能工巧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习近平强调，从教育大国到教育强国是一个系统性跃升和质变，必须以改革创新为动力。要坚持系统观念，统筹推进育人方式、办学模式、管理体制、保障机制改革，坚决破除一切制约教育高质量发展的思想观念束缚和体制机制弊端，全面提高教育治理体系和治理能力现代化水平。把促进教育公平融入到深化教育领域综合改革的各方面各环节，缩小教育的城乡、区域、校际、群体差距，努力让每个孩子都能享有公平而有质量的教育，更好满足群众对“上好学”的需要。深化新时代教育评价改革，构建多元主体参与、符合中国实际、具有世界水平的教育评价体系。加强教材建设和管理，牢牢把握正确政治方向和价值导向，用心打造培根铸魂、启智增慧的精品教材。教育数字化是我国开辟教育发展新赛道和塑造教育发展新优势的重要突破口。进一步推进数字教育，为个性化学习、终身学习、扩大优质教育资源覆盖面和教育现代化提供有效支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习近平指出，要完善教育对外开放战略策略，统筹做好“引进来”和“走出去”两篇大文章，有效利用世界一流教育资源和创新要素，使我国成为具有强大影响力的世界重要教育中心。要积极参与全球教育治理，大力推进“留学中国”品牌建设，讲好中国故事、传播中国经验、发出中国声音，增强我国教育的国际影响力和话语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习近平强调，强教必先强师。要把加强教师队伍建设作为建设教育强国最重要的基础工作来抓，健全中国特色教师教育体系，大力培养造就一支师德高尚、业务精湛、结构合理、充满活力的高素质专业化教师队伍。弘扬尊师重教社会风尚，提高教师政治地位、社会地位、职业地位，使教师成为最受社会尊重的职业之一，支持和吸引优秀人才热心从教、精心从教、长期从教、终身从教。加强师德师风建设，引导广大教师坚定理想信念、陶冶道德情操、涵养扎实学识、勤修仁爱之心，树立“躬耕教坛、强国有我”的志向和抱负，坚守三尺讲台，潜心教书育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rPr>
        <w:t>习近平最后强调，建设教育强国是全党全社会的共同任务。要坚持和加强党对教育工作的全面领导，不断完善党委统一领导、党政齐抓共管、部门各负其责的教育领导体制。各级党委和政府要始终坚持教育优先发展，在组织领导、发展规划、资源保障、经费投入上加大力度。学校、家庭、社会要紧密合作、同向发力，积极投身教育强国实践，共同办好教育强国事业。全党全国人民要坚定信心、久久为功，为早日实现教育强国目标而共同努力。</w:t>
      </w:r>
    </w:p>
    <w:p>
      <w:pPr>
        <w:jc w:val="both"/>
        <w:rPr>
          <w:rFonts w:hint="eastAsia"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仿宋_GB2312">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xNmYwNGY5ODZiNTkxYWM1M2U4YzhiZGU3Yzg4ODQifQ=="/>
  </w:docVars>
  <w:rsids>
    <w:rsidRoot w:val="00A14A99"/>
    <w:rsid w:val="007C3320"/>
    <w:rsid w:val="00A010C8"/>
    <w:rsid w:val="00A14A99"/>
    <w:rsid w:val="00D43FCC"/>
    <w:rsid w:val="29E97EE9"/>
    <w:rsid w:val="47B26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uiPriority w:val="99"/>
    <w:rPr>
      <w:sz w:val="24"/>
    </w:rPr>
  </w:style>
  <w:style w:type="character" w:styleId="6">
    <w:name w:val="Strong"/>
    <w:basedOn w:val="5"/>
    <w:qFormat/>
    <w:uiPriority w:val="22"/>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340</Words>
  <Characters>355</Characters>
  <Lines>2</Lines>
  <Paragraphs>1</Paragraphs>
  <TotalTime>6</TotalTime>
  <ScaleCrop>false</ScaleCrop>
  <LinksUpToDate>false</LinksUpToDate>
  <CharactersWithSpaces>355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2023-05-25T06:42:00Z</dcterms:created>
  <dc:creator>龙 楠</dc:creator>
  <cp:lastModifiedBy>麟~</cp:lastModifiedBy>
  <dcterms:modified xsi:type="dcterms:W3CDTF">2023-06-01T10:00:12Z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64461E810AB54A0EA74FA039D0A2130F_13</vt:lpwstr>
  </property>
</Properties>
</file>